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ABC" w:rsidRPr="00303C79" w:rsidRDefault="00CE3ABC" w:rsidP="00CE3ABC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CE3ABC" w:rsidRPr="00655904" w:rsidRDefault="00CE3ABC" w:rsidP="00CE3ABC">
      <w:pPr>
        <w:shd w:val="clear" w:color="auto" w:fill="DEEAF6" w:themeFill="accent1" w:themeFillTint="33"/>
        <w:spacing w:before="120" w:after="120" w:line="240" w:lineRule="auto"/>
        <w:jc w:val="right"/>
        <w:rPr>
          <w:rFonts w:ascii="GHEA Grapalat" w:hAnsi="GHEA Grapalat"/>
          <w:b/>
          <w:bCs/>
          <w:color w:val="002060"/>
          <w:sz w:val="20"/>
          <w:szCs w:val="20"/>
          <w:lang w:val="hy-AM"/>
        </w:rPr>
      </w:pPr>
    </w:p>
    <w:p w:rsidR="00CE3ABC" w:rsidRPr="00DE4499" w:rsidRDefault="00CE3ABC" w:rsidP="00CE3ABC">
      <w:pPr>
        <w:shd w:val="clear" w:color="auto" w:fill="DEEAF6" w:themeFill="accent1" w:themeFillTint="33"/>
        <w:spacing w:before="120" w:after="120" w:line="276" w:lineRule="auto"/>
        <w:jc w:val="center"/>
        <w:rPr>
          <w:rFonts w:ascii="GHEA Grapalat" w:hAnsi="GHEA Grapalat"/>
          <w:b/>
          <w:bCs/>
          <w:color w:val="002060"/>
          <w:spacing w:val="20"/>
          <w:sz w:val="28"/>
          <w:szCs w:val="28"/>
          <w:lang w:val="hy-AM"/>
        </w:rPr>
      </w:pP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ՀՐԱՊԱՐԱԿՄԱՆ ԵՆԹԱԿԱ ԴԻՏԱՐԿՄԱՆ ԱՐԴՅՈՒՆՔՆԵՐ</w:t>
      </w:r>
      <w:r w:rsidRPr="00DE4499">
        <w:rPr>
          <w:rFonts w:ascii="GHEA Grapalat" w:hAnsi="GHEA Grapalat"/>
          <w:b/>
          <w:bCs/>
          <w:color w:val="002060"/>
          <w:spacing w:val="20"/>
          <w:sz w:val="28"/>
          <w:szCs w:val="28"/>
          <w:lang w:val="hy-AM"/>
        </w:rPr>
        <w:t xml:space="preserve"> </w:t>
      </w:r>
    </w:p>
    <w:p w:rsidR="00CE3ABC" w:rsidRPr="00DE4499" w:rsidRDefault="00CE3ABC" w:rsidP="00CE3ABC">
      <w:pPr>
        <w:shd w:val="clear" w:color="auto" w:fill="DEEAF6" w:themeFill="accent1" w:themeFillTint="33"/>
        <w:spacing w:before="120" w:after="120" w:line="276" w:lineRule="auto"/>
        <w:jc w:val="center"/>
        <w:rPr>
          <w:rFonts w:ascii="GHEA Grapalat" w:hAnsi="GHEA Grapalat"/>
          <w:b/>
          <w:bCs/>
          <w:color w:val="002060"/>
          <w:sz w:val="28"/>
          <w:szCs w:val="28"/>
          <w:lang w:val="hy-AM"/>
        </w:rPr>
      </w:pPr>
      <w:r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«3</w:t>
      </w: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»</w:t>
      </w:r>
      <w:r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 փետրվարի 2026</w:t>
      </w: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 թ.</w:t>
      </w:r>
    </w:p>
    <w:p w:rsidR="00CE3ABC" w:rsidRPr="0051472C" w:rsidRDefault="00CE3ABC" w:rsidP="00CE3ABC">
      <w:pPr>
        <w:shd w:val="clear" w:color="auto" w:fill="DEEAF6" w:themeFill="accent1" w:themeFillTint="33"/>
        <w:spacing w:before="120" w:after="120" w:line="240" w:lineRule="auto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CE3ABC" w:rsidRPr="000F59BB" w:rsidRDefault="00CE3ABC" w:rsidP="00CE3ABC">
      <w:pPr>
        <w:spacing w:line="240" w:lineRule="auto"/>
        <w:ind w:firstLine="720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TableGrid"/>
        <w:tblW w:w="99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35"/>
        <w:gridCol w:w="7797"/>
      </w:tblGrid>
      <w:tr w:rsidR="00CE3ABC" w:rsidRPr="00D75522" w:rsidTr="00D75522">
        <w:trPr>
          <w:trHeight w:val="1983"/>
        </w:trPr>
        <w:tc>
          <w:tcPr>
            <w:tcW w:w="2135" w:type="dxa"/>
            <w:vAlign w:val="center"/>
          </w:tcPr>
          <w:p w:rsidR="00CE3ABC" w:rsidRPr="004548FB" w:rsidRDefault="00CE3ABC" w:rsidP="00D75522">
            <w:pPr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Դիտարկված ուսումնական հաստատության անվանումը</w:t>
            </w:r>
            <w:r w:rsidRPr="004548FB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, գտնվելու վայրը</w:t>
            </w:r>
          </w:p>
        </w:tc>
        <w:tc>
          <w:tcPr>
            <w:tcW w:w="7797" w:type="dxa"/>
            <w:vAlign w:val="center"/>
          </w:tcPr>
          <w:p w:rsidR="00CE3ABC" w:rsidRDefault="00CE3ABC" w:rsidP="00D75522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B542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«Երևանի Սամվել Հովսեփյանի անվան հ</w:t>
            </w:r>
            <w:r w:rsidRPr="00DB5424">
              <w:rPr>
                <w:rFonts w:ascii="Cambria Math" w:eastAsia="Times New Roman" w:hAnsi="Cambria Math" w:cs="Cambria Math"/>
                <w:bCs/>
                <w:sz w:val="24"/>
                <w:szCs w:val="24"/>
                <w:lang w:val="hy-AM"/>
              </w:rPr>
              <w:t>․</w:t>
            </w:r>
            <w:r w:rsidRPr="00DB542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116 </w:t>
            </w:r>
            <w:r w:rsidRPr="00DB5424">
              <w:rPr>
                <w:rFonts w:ascii="GHEA Grapalat" w:eastAsia="Times New Roman" w:hAnsi="GHEA Grapalat" w:cs="GHEA Grapalat"/>
                <w:bCs/>
                <w:sz w:val="24"/>
                <w:szCs w:val="24"/>
                <w:lang w:val="hy-AM"/>
              </w:rPr>
              <w:t>հիմնական</w:t>
            </w:r>
            <w:r w:rsidRPr="00DB542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DB5424">
              <w:rPr>
                <w:rFonts w:ascii="GHEA Grapalat" w:eastAsia="Times New Roman" w:hAnsi="GHEA Grapalat" w:cs="GHEA Grapalat"/>
                <w:bCs/>
                <w:sz w:val="24"/>
                <w:szCs w:val="24"/>
                <w:lang w:val="hy-AM"/>
              </w:rPr>
              <w:t>դպրոց</w:t>
            </w:r>
            <w:r w:rsidRPr="0006365C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DB5424">
              <w:rPr>
                <w:rFonts w:ascii="GHEA Grapalat" w:hAnsi="GHEA Grapalat"/>
                <w:sz w:val="24"/>
                <w:szCs w:val="24"/>
                <w:lang w:val="hy-AM"/>
              </w:rPr>
              <w:t>ՊՈԱԿ</w:t>
            </w:r>
          </w:p>
          <w:p w:rsidR="00CE3ABC" w:rsidRDefault="00CE3ABC" w:rsidP="00D75522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E3ABC" w:rsidRPr="00DB5424" w:rsidRDefault="00CE3ABC" w:rsidP="00D75522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12C5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4912C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4912C5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Երևան, </w:t>
            </w:r>
            <w:r w:rsidRPr="00DB5424">
              <w:rPr>
                <w:rFonts w:ascii="GHEA Grapalat" w:hAnsi="GHEA Grapalat"/>
                <w:sz w:val="24"/>
                <w:szCs w:val="24"/>
                <w:lang w:val="hy-AM"/>
              </w:rPr>
              <w:t>Մալաթիա-Սեբաստիա վարչ. շրջան</w:t>
            </w:r>
          </w:p>
          <w:p w:rsidR="00CE3ABC" w:rsidRPr="00DB5424" w:rsidRDefault="00CE3ABC" w:rsidP="00D75522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B5424">
              <w:rPr>
                <w:rFonts w:ascii="GHEA Grapalat" w:hAnsi="GHEA Grapalat"/>
                <w:sz w:val="24"/>
                <w:szCs w:val="24"/>
                <w:lang w:val="hy-AM"/>
              </w:rPr>
              <w:t>Արարատյան 2-րդ զանգված, Կուրղինյան փող. նրբ., 1 շենք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CE3ABC" w:rsidRPr="00DE4499" w:rsidRDefault="00CE3ABC" w:rsidP="00D75522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E3ABC" w:rsidRPr="00D75522" w:rsidTr="00D75522">
        <w:trPr>
          <w:trHeight w:val="1401"/>
        </w:trPr>
        <w:tc>
          <w:tcPr>
            <w:tcW w:w="2135" w:type="dxa"/>
            <w:vAlign w:val="center"/>
          </w:tcPr>
          <w:p w:rsidR="00CE3ABC" w:rsidRPr="00DE4499" w:rsidRDefault="00CE3ABC" w:rsidP="00D75522">
            <w:pPr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Դիտարկման առարկան</w:t>
            </w:r>
          </w:p>
        </w:tc>
        <w:tc>
          <w:tcPr>
            <w:tcW w:w="7797" w:type="dxa"/>
            <w:vAlign w:val="center"/>
          </w:tcPr>
          <w:p w:rsidR="00CE3ABC" w:rsidRPr="0020415D" w:rsidRDefault="00CE3ABC" w:rsidP="00D75522">
            <w:pPr>
              <w:spacing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0415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Ղեկավարվելով </w:t>
            </w:r>
            <w:r w:rsidRPr="0020415D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Pr="002041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Կրթության բնագավառի տեսչական վերահսկողության մասին» օրենքի 9-րդ հոդվածով, «Տեսչական մարմինների մասին» օրենքի 8-րդ հոդվածի 5-րդ մասի 6-րդ կետով</w:t>
            </w:r>
            <w:r w:rsidRPr="0020415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041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և հիմք ընդունելով </w:t>
            </w:r>
            <w:r w:rsidRPr="002041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  <w:t>Հայաստանի Հանրապետության կրթության տեսչական մարմնի (այսուհետ` տեսչական մարմին</w:t>
            </w:r>
            <w:r w:rsidRPr="0020415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)</w:t>
            </w:r>
            <w:r w:rsidRPr="0020415D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 ղեկավարի </w:t>
            </w:r>
            <w:r w:rsidRPr="0020415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2026 թվականի հունվարի 20-ի N 10-Ա հրամանը </w:t>
            </w:r>
            <w:r w:rsidRPr="0020415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«Երևանի Սամվել Հովսեփյանի անվան հ</w:t>
            </w:r>
            <w:r w:rsidRPr="0020415D">
              <w:rPr>
                <w:rFonts w:ascii="Cambria Math" w:eastAsia="Times New Roman" w:hAnsi="Cambria Math" w:cs="Cambria Math"/>
                <w:bCs/>
                <w:sz w:val="24"/>
                <w:szCs w:val="24"/>
                <w:lang w:val="hy-AM"/>
              </w:rPr>
              <w:t>․</w:t>
            </w:r>
            <w:r w:rsidRPr="0020415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116 </w:t>
            </w:r>
            <w:r w:rsidRPr="0020415D">
              <w:rPr>
                <w:rFonts w:ascii="GHEA Grapalat" w:eastAsia="Times New Roman" w:hAnsi="GHEA Grapalat" w:cs="GHEA Grapalat"/>
                <w:bCs/>
                <w:sz w:val="24"/>
                <w:szCs w:val="24"/>
                <w:lang w:val="hy-AM"/>
              </w:rPr>
              <w:t>հիմնական</w:t>
            </w:r>
            <w:r w:rsidRPr="0020415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20415D">
              <w:rPr>
                <w:rFonts w:ascii="GHEA Grapalat" w:eastAsia="Times New Roman" w:hAnsi="GHEA Grapalat" w:cs="GHEA Grapalat"/>
                <w:bCs/>
                <w:sz w:val="24"/>
                <w:szCs w:val="24"/>
                <w:lang w:val="hy-AM"/>
              </w:rPr>
              <w:t>դպրոց</w:t>
            </w:r>
            <w:r w:rsidRPr="0020415D">
              <w:rPr>
                <w:rFonts w:ascii="GHEA Grapalat" w:hAnsi="GHEA Grapalat"/>
                <w:sz w:val="24"/>
                <w:szCs w:val="24"/>
                <w:lang w:val="hy-AM"/>
              </w:rPr>
              <w:t xml:space="preserve">» ՊՈԱԿ-ում </w:t>
            </w:r>
            <w:r w:rsidRPr="0020415D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(այսուհետ՝ նաև դպրոց) իրականաց</w:t>
            </w:r>
            <w:r w:rsidRPr="00D75522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վ</w:t>
            </w:r>
            <w:r w:rsidRPr="0020415D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ել</w:t>
            </w:r>
            <w:r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  </w:t>
            </w:r>
            <w:r w:rsidRPr="00D75522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է </w:t>
            </w:r>
            <w:r w:rsidRPr="0020415D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դիտարկում՝ </w:t>
            </w:r>
            <w:r w:rsidRPr="0020415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նորակառույց դպրոցում հատկացված նոր գույքի (մարզական, լաբորատոր և համակարգչային տեխնիկա) պատշաճ ձևով օգտագործումը</w:t>
            </w:r>
            <w:r w:rsidRPr="0020415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և դրան առնչվող՝ դպրոցի սովորողների կրթական իրավունքների հնարավոր խախտումների վերաբերյալ հարցերի</w:t>
            </w:r>
            <w:r w:rsidRPr="0020415D">
              <w:rPr>
                <w:rFonts w:ascii="GHEA Grapalat" w:eastAsia="Times New Roman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պարզաբանման նպատակով։</w:t>
            </w:r>
          </w:p>
          <w:p w:rsidR="00CE3ABC" w:rsidRPr="0020415D" w:rsidRDefault="00CE3ABC" w:rsidP="00D75522">
            <w:pPr>
              <w:spacing w:line="276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CE3ABC" w:rsidRPr="0020415D" w:rsidRDefault="00CE3ABC" w:rsidP="00D75522">
            <w:pPr>
              <w:tabs>
                <w:tab w:val="left" w:pos="851"/>
              </w:tabs>
              <w:spacing w:line="276" w:lineRule="auto"/>
              <w:contextualSpacing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20415D">
              <w:rPr>
                <w:rFonts w:ascii="GHEA Grapalat" w:eastAsia="Times New Roman" w:hAnsi="GHEA Grapalat" w:cs="Segoe UI"/>
                <w:sz w:val="24"/>
                <w:szCs w:val="24"/>
                <w:lang w:val="hy-AM"/>
              </w:rPr>
              <w:t xml:space="preserve">Դիտարկման ընթացքում տեսազննվել է համապատասխան գույքը՝ դրա կիրառված լինելը կամ չլինելը հնարավորինս բացահայտելու նպատակով, </w:t>
            </w:r>
            <w:r w:rsidRPr="0020415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ինչպես նաև անցկացվել են լսումներ վարչական և մանկավարժական աշխատողների հետ, կազմվել են արձանագրություններ։</w:t>
            </w:r>
            <w:r w:rsidRPr="0020415D">
              <w:rPr>
                <w:rFonts w:ascii="GHEA Grapalat" w:eastAsia="Times New Roman" w:hAnsi="GHEA Grapalat" w:cs="Segoe UI"/>
                <w:sz w:val="24"/>
                <w:szCs w:val="24"/>
                <w:lang w:val="hy-AM"/>
              </w:rPr>
              <w:t xml:space="preserve"> </w:t>
            </w:r>
            <w:r w:rsidRPr="0020415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Դիտարկումներն իրականացվել են դպրոցի 8-րդ և 9-րդ դասարաններում՝ «Ֆիզկուլտուրա» և «ԹԳՀԳ» առարկաներին առնչվող համապատասխան գույքի կիրառման վերաբերյալ (</w:t>
            </w:r>
            <w:r w:rsidRPr="00D7552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սովորողները </w:t>
            </w:r>
            <w:r w:rsidRPr="0020415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լրաց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ր</w:t>
            </w:r>
            <w:r w:rsidRPr="0020415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ել են հարցաթերթիկներ)։ </w:t>
            </w:r>
          </w:p>
          <w:p w:rsidR="00CE3ABC" w:rsidRDefault="00CE3ABC" w:rsidP="00D75522">
            <w:pPr>
              <w:tabs>
                <w:tab w:val="left" w:pos="851"/>
              </w:tabs>
              <w:spacing w:line="276" w:lineRule="auto"/>
              <w:ind w:firstLine="567"/>
              <w:contextualSpacing/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</w:pPr>
            <w:r w:rsidRPr="0020415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Ըստ տնօրենի գրավոր պարզաբանման՝ </w:t>
            </w:r>
            <w:r w:rsidRPr="00D7552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դ</w:t>
            </w:r>
            <w:r w:rsidRPr="0020415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պրոցը շահագործման է հանձնվել 2023 թվականին։ Սակայն դեռևս չի </w:t>
            </w:r>
            <w:r w:rsidRPr="0020415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lastRenderedPageBreak/>
              <w:t xml:space="preserve">ստացել լաբորատորիաների համար նախատեսված անհրաժեշտ գույք և սարքավորումներ, </w:t>
            </w:r>
            <w:r w:rsidRPr="0020415D"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 xml:space="preserve">իսկ ֆիզկուլտուրա և ԹԳՀԳ առարկաների համար նախատեսված ողջ գույքը ստացել են։ Որակական կամ տեխնիկական թերություն են ունեցել մարզական գույքից Շվեդական պատը և նստարանները, սակայն փոխարինվել են նորով։ </w:t>
            </w:r>
          </w:p>
          <w:p w:rsidR="00CE3ABC" w:rsidRPr="0020415D" w:rsidRDefault="00CE3ABC" w:rsidP="00D75522">
            <w:pPr>
              <w:tabs>
                <w:tab w:val="left" w:pos="851"/>
              </w:tabs>
              <w:spacing w:line="276" w:lineRule="auto"/>
              <w:ind w:firstLine="567"/>
              <w:contextualSpacing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20415D"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 xml:space="preserve">Դիտարկման պահին չկիրառվող կամ  որակական խնդիր ունեցող նոր ստացված գույք առկա չէր։ </w:t>
            </w:r>
            <w:r w:rsidRPr="0020415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Դպրոցում առկա են ֆիզիկայի և կենսաբանության լաբորատորիաներ՝ 2 լաբորանտով։ Տեսազննման ընթացքում ֆիզիկայի լաբորանտը ներկայացրեց դպրոցում առկա հին լաբորատոր գույքը և հայտնեց, որ դրանք գտնվում են բարվոք վիճակում և ըստ անհրաժեշտության կիրառվում են լաբորատոր պարապմունքներին։ </w:t>
            </w:r>
          </w:p>
          <w:p w:rsidR="00CE3ABC" w:rsidRPr="0020415D" w:rsidRDefault="00CE3ABC" w:rsidP="00D75522">
            <w:pPr>
              <w:spacing w:line="276" w:lineRule="auto"/>
              <w:ind w:firstLine="567"/>
              <w:contextualSpacing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20415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Դպրոցում գործում է երկու համակարգչային դասասենյակ և ստացված 36 համակարգիչներից յուրաքանչյուր դասասենյակում տեղադրված է 16-ական համակարգիչ,  և ուսումնական նպատակով կիրառվում է սովորողների կողմից, իսկ 4 հատը՝  ուսուցչանոցում, և կիրառվում է մանկավարժական աշխատողների կողմից: </w:t>
            </w:r>
          </w:p>
          <w:p w:rsidR="00CE3ABC" w:rsidRPr="0020415D" w:rsidRDefault="00CE3ABC" w:rsidP="00D75522">
            <w:pPr>
              <w:tabs>
                <w:tab w:val="left" w:pos="567"/>
              </w:tabs>
              <w:spacing w:line="276" w:lineRule="auto"/>
              <w:ind w:firstLine="567"/>
              <w:contextualSpacing/>
              <w:rPr>
                <w:rFonts w:ascii="GHEA Grapalat" w:eastAsia="GHEA Grapalat" w:hAnsi="GHEA Grapalat" w:cs="GHEA Grapalat"/>
                <w:sz w:val="24"/>
                <w:szCs w:val="24"/>
                <w:lang w:val="hy-AM" w:eastAsia="hy-AM"/>
              </w:rPr>
            </w:pPr>
            <w:r w:rsidRPr="0020415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Առկա է 3 պրոյեկցիոն սարք, որոնք ըստ անհրաժեշտության կիրառվում են։ Հարկ է նշել, որ հաշվի առնելով երկու համակարգչային դասասենյակների չափսերը՝ հնարավոր չէ տեղադրել հավելյալ համակարգիչ և նստարան։  </w:t>
            </w:r>
            <w:r w:rsidRPr="0020415D">
              <w:rPr>
                <w:rFonts w:ascii="GHEA Grapalat" w:eastAsia="GHEA Grapalat" w:hAnsi="GHEA Grapalat" w:cs="GHEA Grapalat"/>
                <w:sz w:val="24"/>
                <w:szCs w:val="24"/>
                <w:lang w:val="hy-AM" w:eastAsia="hy-AM"/>
              </w:rPr>
              <w:t xml:space="preserve">Չնայած համակարգիչների առկայությանը՝ յուրաքանչյուր սովորող ապահովված չէ անհատական համակարգչով։ </w:t>
            </w:r>
          </w:p>
          <w:p w:rsidR="00CE3ABC" w:rsidRPr="0020415D" w:rsidRDefault="00CE3ABC" w:rsidP="00D75522">
            <w:pPr>
              <w:tabs>
                <w:tab w:val="left" w:pos="851"/>
              </w:tabs>
              <w:spacing w:line="276" w:lineRule="auto"/>
              <w:ind w:firstLine="567"/>
              <w:contextualSpacing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20415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Ըստ 8-րդ և 9-րդ դասարանների սովորողների լրացրած հարցաթերթիկների՝  80 սովորողներից 13-ը հայտնել են, որ համակարգչային դասարաններում բացակայում է համացանցի հասանելիությունը</w:t>
            </w:r>
            <w:r w:rsidRPr="0020415D">
              <w:rPr>
                <w:rFonts w:ascii="Cambria Math" w:eastAsia="Times New Roman" w:hAnsi="Cambria Math" w:cs="Cambria Math"/>
                <w:bCs/>
                <w:sz w:val="24"/>
                <w:szCs w:val="24"/>
                <w:lang w:val="hy-AM"/>
              </w:rPr>
              <w:t>․․․</w:t>
            </w:r>
            <w:r w:rsidRPr="0020415D">
              <w:rPr>
                <w:rFonts w:ascii="GHEA Grapalat" w:eastAsia="Times New Roman" w:hAnsi="GHEA Grapalat" w:cs="GHEA Grapalat"/>
                <w:bCs/>
                <w:sz w:val="24"/>
                <w:szCs w:val="24"/>
                <w:lang w:val="hy-AM"/>
              </w:rPr>
              <w:t>։</w:t>
            </w:r>
            <w:r w:rsidRPr="0020415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Փաստարկի իսկությունը ստուգելու նպատակով տեսչական մարմնի ծառայողի կողմից դիտարկման առաջին օրը  համակարգչային երկու դասարաններում իրականացվել է տեսազննում և արձանագր</w:t>
            </w:r>
            <w:r w:rsidRPr="00D7552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վ</w:t>
            </w:r>
            <w:r w:rsidRPr="0020415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ել, որ դասասենյակներից մեկում բացակայում է համացանցային հասանելիությունը, իսկ մյուսում տեղադրված չէ անլար համացանցը։ Դիտարկման երկրորդ օրը համակարգչային դասասենյակներից մեկում արդեն իսկ վերականգնված էր համացանցային հասանելիությունը։ </w:t>
            </w:r>
          </w:p>
          <w:p w:rsidR="00CE3ABC" w:rsidRPr="0020415D" w:rsidRDefault="00CE3ABC" w:rsidP="00D75522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0415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Ըստ 8-րդ և 9-րդ դասարանների սովորողների լրացրած հարցաթերթիկների՝ ֆիզկուլտուրայի դասերը անցկացվում են թե՛ </w:t>
            </w:r>
            <w:r w:rsidRPr="0020415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lastRenderedPageBreak/>
              <w:t>մարզադահլիճում</w:t>
            </w:r>
            <w:r w:rsidRPr="00D7552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,</w:t>
            </w:r>
            <w:r w:rsidRPr="0020415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թե՛ մարզադաշտում, դպրոցում առկա ողջ մարզագույքը </w:t>
            </w:r>
            <w:r w:rsidRPr="00D75522">
              <w:rPr>
                <w:rFonts w:ascii="GHEA Grapalat" w:eastAsia="Times New Roman" w:hAnsi="GHEA Grapalat" w:cs="Times New Roman"/>
                <w:bCs/>
                <w:color w:val="000000" w:themeColor="text1"/>
                <w:sz w:val="24"/>
                <w:szCs w:val="24"/>
                <w:lang w:val="hy-AM"/>
              </w:rPr>
              <w:t>հասանելի է իրենց։ Խաղում են բասկետբոլ, թենիս</w:t>
            </w:r>
            <w:r w:rsidRPr="0020415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, ֆուտբոլ, վոլեյբոլ,</w:t>
            </w:r>
            <w:r w:rsidRPr="0020415D">
              <w:rPr>
                <w:rFonts w:ascii="GHEA Grapalat" w:hAnsi="GHEA Grapalat"/>
                <w:sz w:val="24"/>
                <w:szCs w:val="24"/>
                <w:lang w:val="hy-AM"/>
              </w:rPr>
              <w:t xml:space="preserve"> օգտվում են </w:t>
            </w:r>
            <w:r w:rsidRPr="0020415D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մարմնամարզական ներքնակից, մարզական պատից, ունեն ցատկահարթակ, զուգաձողեր, գնդակներ, պարաններ, օղակներ, կոներ, այծիկ, նժույգ, տեղյակ են, որ դպրոցում կան հեծանիվներ, նաև նշել են, որ օգտվում են այդ հեծանիվներից։ Մայիս ամսին Ֆիզկուլտուրա առարկայից 9-րդ դասարանում նախատեսված է Շարժողական ընդունակությունները հեծանվասպորտում նախագծային աշխատանք։ Սովորողները հանդիպման ընթացքում հայտնեցին, որ մասնակցում են միջդպրոցական և համայնքային մարզական մի շարք  միջոցառումների, սպորտլանդիաների, ունեն բազմաթիվ հաղթանակներ։</w:t>
            </w:r>
          </w:p>
          <w:p w:rsidR="00CE3ABC" w:rsidRPr="0020415D" w:rsidRDefault="00CE3ABC" w:rsidP="00D75522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E3ABC" w:rsidRPr="00D75522" w:rsidTr="00D75522">
        <w:tc>
          <w:tcPr>
            <w:tcW w:w="2135" w:type="dxa"/>
            <w:vAlign w:val="center"/>
          </w:tcPr>
          <w:p w:rsidR="00CE3ABC" w:rsidRPr="00DE4499" w:rsidRDefault="00CE3ABC" w:rsidP="00D75522">
            <w:pPr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lastRenderedPageBreak/>
              <w:t>Հրապարակման ենթակա դիտարկման արդյունքները</w:t>
            </w: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DE4499">
              <w:rPr>
                <w:rFonts w:ascii="Cambria Math" w:hAnsi="Cambria Math" w:cs="Cambria Math"/>
                <w:b/>
                <w:bCs/>
                <w:color w:val="002060"/>
                <w:sz w:val="24"/>
                <w:szCs w:val="24"/>
                <w:lang w:val="hy-AM"/>
              </w:rPr>
              <w:t xml:space="preserve"> </w:t>
            </w:r>
          </w:p>
          <w:p w:rsidR="00CE3ABC" w:rsidRPr="00DE4499" w:rsidRDefault="00CE3ABC" w:rsidP="00D75522">
            <w:pPr>
              <w:jc w:val="both"/>
              <w:rPr>
                <w:rFonts w:ascii="GHEA Grapalat" w:hAnsi="GHEA Grapalat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797" w:type="dxa"/>
            <w:vAlign w:val="center"/>
          </w:tcPr>
          <w:p w:rsidR="00CE3ABC" w:rsidRPr="0058091F" w:rsidRDefault="00CE3ABC" w:rsidP="00D75522">
            <w:pPr>
              <w:spacing w:line="276" w:lineRule="auto"/>
              <w:rPr>
                <w:rFonts w:ascii="Cambria Math" w:hAnsi="Cambria Math"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Արձանագրվել են հետևյալ խախտումները</w:t>
            </w:r>
            <w:r>
              <w:rPr>
                <w:rFonts w:ascii="Cambria Math" w:hAnsi="Cambria Math"/>
                <w:b/>
                <w:bCs/>
                <w:sz w:val="24"/>
                <w:szCs w:val="24"/>
                <w:lang w:val="hy-AM"/>
              </w:rPr>
              <w:t>․</w:t>
            </w:r>
          </w:p>
          <w:p w:rsidR="00CE3ABC" w:rsidRDefault="00CE3ABC" w:rsidP="00D75522">
            <w:pPr>
              <w:spacing w:line="276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CE3ABC" w:rsidRDefault="00CE3ABC" w:rsidP="00D75522">
            <w:pPr>
              <w:spacing w:line="276" w:lineRule="auto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06365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Դպրոցում առկա  երկու համակարգչային դասասենյակներից միայն մեկում է առկա համացանցային հասանելիություն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։</w:t>
            </w:r>
          </w:p>
          <w:p w:rsidR="00CE3ABC" w:rsidRPr="0006365C" w:rsidRDefault="00CE3ABC" w:rsidP="00D75522">
            <w:p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636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«Հանրակրթության մասին» օրենքի (այսուհետ՝ օրենք) 5-րդ հոդվածը սահմանում է հանրակրթության նպատակները և քաղաքականության սկզբունքները, որի 2-րդ մասի 4-րդ կետի համաձայն՝ </w:t>
            </w:r>
            <w:r w:rsidRPr="0006365C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«</w:t>
            </w:r>
            <w:r w:rsidRPr="0006365C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  <w:t>Հանրակրթության բնագավառում պետությունը երաշխավորում է հետևյալ սկզբունքների ապահովումը .</w:t>
            </w:r>
            <w:r w:rsidRPr="0006365C">
              <w:rPr>
                <w:rFonts w:ascii="Cambria Math" w:eastAsia="Times New Roman" w:hAnsi="Cambria Math" w:cs="Cambria Math"/>
                <w:b/>
                <w:i/>
                <w:sz w:val="24"/>
                <w:szCs w:val="24"/>
                <w:lang w:val="hy-AM"/>
              </w:rPr>
              <w:t>․․</w:t>
            </w:r>
            <w:r w:rsidRPr="0006365C">
              <w:rPr>
                <w:rFonts w:ascii="GHEA Grapalat" w:eastAsia="Times New Roman" w:hAnsi="GHEA Grapalat" w:cs="Cambria Math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06365C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  <w:t xml:space="preserve">ուսումնական հաստատություններում </w:t>
            </w:r>
            <w:r w:rsidRPr="0006365C">
              <w:rPr>
                <w:rFonts w:ascii="Cambria Math" w:eastAsia="Times New Roman" w:hAnsi="Cambria Math" w:cs="Cambria Math"/>
                <w:b/>
                <w:i/>
                <w:sz w:val="24"/>
                <w:szCs w:val="24"/>
                <w:lang w:val="hy-AM"/>
              </w:rPr>
              <w:t>․․․</w:t>
            </w:r>
            <w:r w:rsidRPr="0006365C">
              <w:rPr>
                <w:rFonts w:ascii="GHEA Grapalat" w:eastAsia="Times New Roman" w:hAnsi="GHEA Grapalat" w:cs="Cambria Math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06365C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  <w:t xml:space="preserve">սովորողների </w:t>
            </w:r>
            <w:r w:rsidRPr="0006365C">
              <w:rPr>
                <w:rFonts w:ascii="Cambria Math" w:eastAsia="Times New Roman" w:hAnsi="Cambria Math" w:cs="Cambria Math"/>
                <w:b/>
                <w:i/>
                <w:sz w:val="24"/>
                <w:szCs w:val="24"/>
                <w:lang w:val="hy-AM"/>
              </w:rPr>
              <w:t>․․․</w:t>
            </w:r>
            <w:r w:rsidRPr="0006365C">
              <w:rPr>
                <w:rFonts w:ascii="GHEA Grapalat" w:eastAsia="Times New Roman" w:hAnsi="GHEA Grapalat" w:cs="Cambria Math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06365C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  <w:t>տեղեկատվական տեխնոլոգիաների օգտագործման ունակությունների զարգացման առաջնայնությունը</w:t>
            </w:r>
            <w:r w:rsidRPr="0006365C">
              <w:rPr>
                <w:rFonts w:ascii="Cambria Math" w:eastAsia="Times New Roman" w:hAnsi="Cambria Math" w:cs="Cambria Math"/>
                <w:b/>
                <w:i/>
                <w:sz w:val="24"/>
                <w:szCs w:val="24"/>
                <w:lang w:val="hy-AM"/>
              </w:rPr>
              <w:t>․</w:t>
            </w:r>
            <w:r w:rsidRPr="0006365C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  <w:t>.</w:t>
            </w:r>
            <w:r w:rsidRPr="0006365C">
              <w:rPr>
                <w:rFonts w:ascii="Cambria Math" w:eastAsia="Times New Roman" w:hAnsi="Cambria Math" w:cs="Cambria Math"/>
                <w:b/>
                <w:i/>
                <w:sz w:val="24"/>
                <w:szCs w:val="24"/>
                <w:lang w:val="hy-AM"/>
              </w:rPr>
              <w:t>․</w:t>
            </w:r>
            <w:r w:rsidRPr="0006365C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»։</w:t>
            </w:r>
          </w:p>
          <w:p w:rsidR="00CE3ABC" w:rsidRPr="0006365C" w:rsidRDefault="00CE3ABC" w:rsidP="00D75522">
            <w:pPr>
              <w:spacing w:line="276" w:lineRule="auto"/>
              <w:ind w:firstLine="344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636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Օրենքի 20-րդ հոդվածի 2-րդ մասի 3-րդ կետի համաձայն՝ «</w:t>
            </w:r>
            <w:r w:rsidRPr="0006365C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  <w:t>Սովորողն իրավունք ունի</w:t>
            </w:r>
            <w:r w:rsidRPr="0006365C">
              <w:rPr>
                <w:rFonts w:ascii="Cambria Math" w:eastAsia="Times New Roman" w:hAnsi="Cambria Math" w:cs="Cambria Math"/>
                <w:b/>
                <w:i/>
                <w:sz w:val="24"/>
                <w:szCs w:val="24"/>
                <w:lang w:val="hy-AM"/>
              </w:rPr>
              <w:t>․․․</w:t>
            </w:r>
            <w:r w:rsidRPr="0006365C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  <w:t xml:space="preserve"> անվճար օգտվելու ուսումնական հաստատության ուսումնանյութական բազայից.</w:t>
            </w:r>
            <w:r w:rsidRPr="0006365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»։</w:t>
            </w:r>
          </w:p>
          <w:p w:rsidR="00CE3ABC" w:rsidRDefault="00CE3ABC" w:rsidP="00D75522">
            <w:pPr>
              <w:spacing w:line="276" w:lineRule="auto"/>
              <w:rPr>
                <w:rFonts w:ascii="Sylfaen" w:eastAsia="Calibri" w:hAnsi="Sylfaen" w:cs="Times New Roman"/>
                <w:i/>
                <w:sz w:val="24"/>
                <w:szCs w:val="24"/>
                <w:shd w:val="clear" w:color="auto" w:fill="FFFFFF"/>
                <w:lang w:val="hy-AM"/>
              </w:rPr>
            </w:pPr>
            <w:r w:rsidRPr="00D7552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 xml:space="preserve">Խախտվել է </w:t>
            </w:r>
            <w:r w:rsidRPr="0006365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Հայաստանի</w:t>
            </w:r>
            <w:r w:rsidRPr="0006365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06365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Հանրապետության</w:t>
            </w:r>
            <w:r w:rsidRPr="0006365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06365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կառավարության</w:t>
            </w:r>
            <w:r w:rsidRPr="0006365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2023 թվականի փետրվարի 16-ի «Հանրակրթական ուսումնական հաստատության և տարածքային մանկավարժահոգեբանական աջակցության կենտրոնի մանկավարժական և վարչատնտեսական աշխատողների պաշտոնների անվանացանկը, դրանց նկարագիրը սահմանելու մասին» № 216-Ն որոշման N </w:t>
            </w:r>
            <w:r w:rsidRPr="0006365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af-ZA" w:eastAsia="ru-RU"/>
              </w:rPr>
              <w:t>3</w:t>
            </w:r>
            <w:r w:rsidRPr="0006365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հավելվածի «Հայաստանի Հանրապետության հիմնական ծրագրեր իրականացնող</w:t>
            </w:r>
            <w:r w:rsidRPr="0006365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af-ZA" w:eastAsia="ru-RU"/>
              </w:rPr>
              <w:t xml:space="preserve"> </w:t>
            </w:r>
            <w:r w:rsidRPr="0006365C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  <w:t>(վարչատնտեսական կառավարման համակարգի չանցած)</w:t>
            </w:r>
            <w:r w:rsidRPr="0006365C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6365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հանրակրթական </w:t>
            </w:r>
            <w:r w:rsidRPr="0006365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lastRenderedPageBreak/>
              <w:t>ուսումնական հաստատության</w:t>
            </w:r>
            <w:r w:rsidRPr="0006365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hy-AM" w:eastAsia="ru-RU"/>
              </w:rPr>
              <w:t> </w:t>
            </w:r>
            <w:r w:rsidRPr="0006365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մանկավարժական աշխատողների պաշտոնների նկարագրեր» բաժնի 1-ին գլխի 1-ին կետի 18-րդ ենթակետ</w:t>
            </w:r>
            <w:r w:rsidRPr="00D7552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ը</w:t>
            </w:r>
            <w:r w:rsidRPr="0006365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.</w:t>
            </w:r>
            <w:r w:rsidRPr="0006365C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06365C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 w:eastAsia="ru-RU"/>
              </w:rPr>
              <w:t>«Դպրոցի տնօրենը</w:t>
            </w:r>
            <w:r w:rsidRPr="0006365C">
              <w:rPr>
                <w:rFonts w:ascii="Cambria Math" w:eastAsia="Times New Roman" w:hAnsi="Cambria Math" w:cs="Cambria Math"/>
                <w:i/>
                <w:iCs/>
                <w:sz w:val="24"/>
                <w:szCs w:val="24"/>
                <w:lang w:val="hy-AM" w:eastAsia="ru-RU"/>
              </w:rPr>
              <w:t>․․․</w:t>
            </w:r>
            <w:r w:rsidRPr="0006365C">
              <w:rPr>
                <w:rFonts w:ascii="GHEA Grapalat" w:eastAsia="Times New Roman" w:hAnsi="GHEA Grapalat" w:cs="Times New Roman"/>
                <w:i/>
                <w:sz w:val="24"/>
                <w:szCs w:val="24"/>
                <w:lang w:val="hy-AM" w:eastAsia="ru-RU"/>
              </w:rPr>
              <w:t>ուսումնական պլանին համապատասխան՝ ապահովում է</w:t>
            </w:r>
            <w:r w:rsidRPr="0006365C">
              <w:rPr>
                <w:rFonts w:ascii="Cambria Math" w:eastAsia="Times New Roman" w:hAnsi="Cambria Math" w:cs="Times New Roman"/>
                <w:sz w:val="24"/>
                <w:szCs w:val="24"/>
                <w:lang w:val="hy-AM" w:eastAsia="ru-RU"/>
              </w:rPr>
              <w:t>․․․</w:t>
            </w:r>
            <w:r w:rsidRPr="0006365C">
              <w:rPr>
                <w:rFonts w:ascii="GHEA Grapalat" w:eastAsia="Times New Roman" w:hAnsi="GHEA Grapalat" w:cs="Times New Roman"/>
                <w:i/>
                <w:sz w:val="24"/>
                <w:szCs w:val="24"/>
                <w:lang w:val="hy-AM" w:eastAsia="ru-RU"/>
              </w:rPr>
              <w:t xml:space="preserve"> կրթական գործընթացի կազմակերպումը և կրում է պատասխանատվություն կրթության որակի և բովանդակության համար</w:t>
            </w:r>
            <w:r w:rsidRPr="0006365C">
              <w:rPr>
                <w:rFonts w:ascii="Arial Unicode" w:eastAsia="Calibri" w:hAnsi="Arial Unicode" w:cs="Times New Roman"/>
                <w:i/>
                <w:sz w:val="24"/>
                <w:szCs w:val="24"/>
                <w:shd w:val="clear" w:color="auto" w:fill="FFFFFF"/>
                <w:lang w:val="af-ZA"/>
              </w:rPr>
              <w:t>»</w:t>
            </w:r>
            <w:r w:rsidRPr="0006365C">
              <w:rPr>
                <w:rFonts w:ascii="Sylfaen" w:eastAsia="Calibri" w:hAnsi="Sylfaen" w:cs="Times New Roman"/>
                <w:i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  <w:p w:rsidR="00CE3ABC" w:rsidRPr="0006365C" w:rsidRDefault="00CE3ABC" w:rsidP="00D75522">
            <w:pPr>
              <w:spacing w:line="276" w:lineRule="auto"/>
              <w:ind w:firstLine="5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3E5E"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>Դիտարկման արդյունքում տեսչական մարմնի ղեկավարը դպրոցի տնօրենի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>ն</w:t>
            </w:r>
            <w:r w:rsidRPr="00443E5E"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 xml:space="preserve"> տվել է կարգադրագիր (հանձնարարական)՝ բացահայտված խախտումները վերացնելու, օրենսդրությանը չհակասող այլ միջոցներ ձեռնարկելու վերաբերյալ</w:t>
            </w:r>
            <w:r w:rsidRPr="00D75522"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>՝</w:t>
            </w:r>
            <w:r w:rsidRPr="00443E5E"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 xml:space="preserve"> սահմանելով ժամկետներ:</w:t>
            </w:r>
          </w:p>
          <w:p w:rsidR="00CE3ABC" w:rsidRPr="0006365C" w:rsidRDefault="00CE3ABC" w:rsidP="00D75522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CE3ABC" w:rsidRDefault="00CE3ABC" w:rsidP="00CE3ABC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CE3ABC" w:rsidRDefault="00CE3ABC" w:rsidP="00CE3ABC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CE3ABC" w:rsidRPr="00303C79" w:rsidRDefault="00CE3ABC" w:rsidP="00CE3ABC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 w:rsidRPr="00303C79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Ծանոթություն</w:t>
      </w:r>
    </w:p>
    <w:p w:rsidR="00CE3ABC" w:rsidRPr="00303C79" w:rsidRDefault="00CE3ABC" w:rsidP="00CE3ABC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 w:rsidRPr="00303C79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Դիտարկման արդյունքների մասին տեղեկատվությունը տեղադրվում է ՀՀ կրթության տեսչական մարմնի պաշտոնական կայքում՝ դիտարկման տեղեկանքն օրենքով սահմանված ժամկետում կազմվելուց հետո եռօրյա ժամկետում։</w:t>
      </w:r>
    </w:p>
    <w:p w:rsidR="00CE3ABC" w:rsidRPr="00C577C5" w:rsidRDefault="00CE3ABC" w:rsidP="00CE3ABC">
      <w:pPr>
        <w:rPr>
          <w:lang w:val="hy-AM"/>
        </w:rPr>
      </w:pPr>
    </w:p>
    <w:p w:rsidR="00CE3ABC" w:rsidRPr="00DC7CC9" w:rsidRDefault="00CE3ABC" w:rsidP="00CE3ABC">
      <w:pPr>
        <w:rPr>
          <w:lang w:val="hy-AM"/>
        </w:rPr>
      </w:pPr>
    </w:p>
    <w:p w:rsidR="009E178A" w:rsidRPr="00CE3ABC" w:rsidRDefault="009E178A">
      <w:pPr>
        <w:rPr>
          <w:lang w:val="hy-AM"/>
        </w:rPr>
      </w:pPr>
      <w:bookmarkStart w:id="0" w:name="_GoBack"/>
      <w:bookmarkEnd w:id="0"/>
    </w:p>
    <w:sectPr w:rsidR="009E178A" w:rsidRPr="00CE3ABC" w:rsidSect="00545887">
      <w:headerReference w:type="default" r:id="rId4"/>
      <w:pgSz w:w="11907" w:h="16839" w:code="9"/>
      <w:pgMar w:top="1651" w:right="708" w:bottom="567" w:left="1276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6384"/>
    </w:tblGrid>
    <w:tr w:rsidR="00545887" w:rsidTr="00303C79">
      <w:tc>
        <w:tcPr>
          <w:tcW w:w="3823" w:type="dxa"/>
        </w:tcPr>
        <w:p w:rsidR="00545887" w:rsidRDefault="00CE3ABC" w:rsidP="00545887">
          <w:pPr>
            <w:tabs>
              <w:tab w:val="left" w:pos="735"/>
              <w:tab w:val="right" w:pos="3607"/>
            </w:tabs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r w:rsidRPr="00083DC2">
            <w:rPr>
              <w:rFonts w:ascii="GHEA Grapalat" w:hAnsi="GHEA Grapalat"/>
              <w:noProof/>
              <w:lang w:eastAsia="en-GB"/>
            </w:rPr>
            <w:drawing>
              <wp:inline distT="0" distB="0" distL="0" distR="0" wp14:anchorId="553BF637" wp14:editId="78617F8F">
                <wp:extent cx="1965960" cy="72876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960" cy="728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4" w:type="dxa"/>
          <w:vAlign w:val="bottom"/>
        </w:tcPr>
        <w:p w:rsidR="00545887" w:rsidRPr="0020415D" w:rsidRDefault="00CE3ABC" w:rsidP="00545887">
          <w:pPr>
            <w:shd w:val="clear" w:color="auto" w:fill="FFFFFF" w:themeFill="background1"/>
            <w:jc w:val="right"/>
            <w:rPr>
              <w:rFonts w:ascii="GHEA Grapalat" w:hAnsi="GHEA Grapalat"/>
              <w:b/>
              <w:color w:val="002060"/>
              <w:sz w:val="20"/>
              <w:szCs w:val="20"/>
              <w:lang w:val="en-US"/>
            </w:rPr>
          </w:pPr>
          <w:proofErr w:type="spellStart"/>
          <w:r w:rsidRPr="0020415D">
            <w:rPr>
              <w:rFonts w:ascii="GHEA Grapalat" w:hAnsi="GHEA Grapalat"/>
              <w:b/>
              <w:color w:val="002060"/>
              <w:sz w:val="20"/>
              <w:szCs w:val="20"/>
              <w:lang w:val="en-US"/>
            </w:rPr>
            <w:t>Հաստատված</w:t>
          </w:r>
          <w:proofErr w:type="spellEnd"/>
          <w:r w:rsidRPr="0020415D">
            <w:rPr>
              <w:rFonts w:ascii="GHEA Grapalat" w:hAnsi="GHEA Grapalat"/>
              <w:b/>
              <w:color w:val="002060"/>
              <w:sz w:val="20"/>
              <w:szCs w:val="20"/>
              <w:lang w:val="en-US"/>
            </w:rPr>
            <w:t xml:space="preserve"> </w:t>
          </w:r>
          <w:r w:rsidRPr="0020415D">
            <w:rPr>
              <w:rFonts w:ascii="GHEA Grapalat" w:hAnsi="GHEA Grapalat"/>
              <w:b/>
              <w:color w:val="002060"/>
              <w:sz w:val="20"/>
              <w:szCs w:val="20"/>
              <w:lang w:val="en-US"/>
            </w:rPr>
            <w:t>է</w:t>
          </w:r>
          <w:r w:rsidRPr="0020415D">
            <w:rPr>
              <w:rFonts w:ascii="GHEA Grapalat" w:hAnsi="GHEA Grapalat"/>
              <w:b/>
              <w:color w:val="002060"/>
              <w:sz w:val="20"/>
              <w:szCs w:val="20"/>
              <w:lang w:val="en-US"/>
            </w:rPr>
            <w:t xml:space="preserve"> </w:t>
          </w:r>
        </w:p>
        <w:p w:rsidR="00545887" w:rsidRPr="0020415D" w:rsidRDefault="00CE3ABC" w:rsidP="00545887">
          <w:pPr>
            <w:shd w:val="clear" w:color="auto" w:fill="FFFFFF" w:themeFill="background1"/>
            <w:jc w:val="right"/>
            <w:rPr>
              <w:rFonts w:ascii="GHEA Grapalat" w:hAnsi="GHEA Grapalat"/>
              <w:b/>
              <w:color w:val="002060"/>
              <w:sz w:val="20"/>
              <w:szCs w:val="20"/>
              <w:lang w:val="en-US"/>
            </w:rPr>
          </w:pPr>
          <w:r w:rsidRPr="0020415D">
            <w:rPr>
              <w:rFonts w:ascii="GHEA Grapalat" w:hAnsi="GHEA Grapalat"/>
              <w:b/>
              <w:color w:val="002060"/>
              <w:sz w:val="20"/>
              <w:szCs w:val="20"/>
              <w:lang w:val="en-US"/>
            </w:rPr>
            <w:t>ՀՀ</w:t>
          </w:r>
          <w:r w:rsidRPr="0020415D">
            <w:rPr>
              <w:rFonts w:ascii="GHEA Grapalat" w:hAnsi="GHEA Grapalat"/>
              <w:b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 w:rsidRPr="0020415D">
            <w:rPr>
              <w:rFonts w:ascii="GHEA Grapalat" w:hAnsi="GHEA Grapalat"/>
              <w:b/>
              <w:color w:val="002060"/>
              <w:sz w:val="20"/>
              <w:szCs w:val="20"/>
              <w:lang w:val="en-US"/>
            </w:rPr>
            <w:t>կրթության</w:t>
          </w:r>
          <w:proofErr w:type="spellEnd"/>
          <w:r w:rsidRPr="0020415D">
            <w:rPr>
              <w:rFonts w:ascii="GHEA Grapalat" w:hAnsi="GHEA Grapalat"/>
              <w:b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 w:rsidRPr="0020415D">
            <w:rPr>
              <w:rFonts w:ascii="GHEA Grapalat" w:hAnsi="GHEA Grapalat"/>
              <w:b/>
              <w:color w:val="002060"/>
              <w:sz w:val="20"/>
              <w:szCs w:val="20"/>
              <w:lang w:val="en-US"/>
            </w:rPr>
            <w:t>տեսչական</w:t>
          </w:r>
          <w:proofErr w:type="spellEnd"/>
          <w:r w:rsidRPr="0020415D">
            <w:rPr>
              <w:rFonts w:ascii="GHEA Grapalat" w:hAnsi="GHEA Grapalat"/>
              <w:b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 w:rsidRPr="0020415D">
            <w:rPr>
              <w:rFonts w:ascii="GHEA Grapalat" w:hAnsi="GHEA Grapalat"/>
              <w:b/>
              <w:color w:val="002060"/>
              <w:sz w:val="20"/>
              <w:szCs w:val="20"/>
              <w:lang w:val="en-US"/>
            </w:rPr>
            <w:t>մարմնի</w:t>
          </w:r>
          <w:proofErr w:type="spellEnd"/>
          <w:r w:rsidRPr="0020415D">
            <w:rPr>
              <w:rFonts w:ascii="GHEA Grapalat" w:hAnsi="GHEA Grapalat"/>
              <w:b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 w:rsidRPr="0020415D">
            <w:rPr>
              <w:rFonts w:ascii="GHEA Grapalat" w:hAnsi="GHEA Grapalat"/>
              <w:b/>
              <w:color w:val="002060"/>
              <w:sz w:val="20"/>
              <w:szCs w:val="20"/>
              <w:lang w:val="en-US"/>
            </w:rPr>
            <w:t>ղեկավարի</w:t>
          </w:r>
          <w:proofErr w:type="spellEnd"/>
        </w:p>
        <w:p w:rsidR="00DC7CC9" w:rsidRPr="0020415D" w:rsidRDefault="00CE3ABC" w:rsidP="00DC7CC9">
          <w:pPr>
            <w:jc w:val="right"/>
            <w:rPr>
              <w:rFonts w:ascii="GHEA Grapalat" w:hAnsi="GHEA Grapalat"/>
              <w:b/>
              <w:color w:val="002060"/>
              <w:sz w:val="20"/>
              <w:szCs w:val="20"/>
              <w:lang w:val="hy-AM"/>
            </w:rPr>
          </w:pPr>
          <w:r w:rsidRPr="0020415D">
            <w:rPr>
              <w:rFonts w:ascii="GHEA Grapalat" w:hAnsi="GHEA Grapalat"/>
              <w:b/>
              <w:color w:val="002060"/>
              <w:sz w:val="20"/>
              <w:szCs w:val="20"/>
              <w:lang w:val="hy-AM"/>
            </w:rPr>
            <w:t xml:space="preserve">«20» </w:t>
          </w:r>
          <w:r w:rsidRPr="0020415D">
            <w:rPr>
              <w:rFonts w:ascii="GHEA Grapalat" w:hAnsi="GHEA Grapalat"/>
              <w:b/>
              <w:color w:val="002060"/>
              <w:sz w:val="20"/>
              <w:szCs w:val="20"/>
              <w:lang w:val="hy-AM"/>
            </w:rPr>
            <w:t>հունվարի</w:t>
          </w:r>
          <w:r w:rsidRPr="0020415D">
            <w:rPr>
              <w:rFonts w:ascii="GHEA Grapalat" w:hAnsi="GHEA Grapalat"/>
              <w:b/>
              <w:color w:val="002060"/>
              <w:sz w:val="20"/>
              <w:szCs w:val="20"/>
              <w:lang w:val="hy-AM"/>
            </w:rPr>
            <w:t xml:space="preserve"> 2026 </w:t>
          </w:r>
          <w:r w:rsidRPr="0020415D">
            <w:rPr>
              <w:rFonts w:ascii="GHEA Grapalat" w:hAnsi="GHEA Grapalat"/>
              <w:b/>
              <w:color w:val="002060"/>
              <w:sz w:val="20"/>
              <w:szCs w:val="20"/>
              <w:lang w:val="hy-AM"/>
            </w:rPr>
            <w:t>թ</w:t>
          </w:r>
          <w:r w:rsidRPr="0020415D">
            <w:rPr>
              <w:rFonts w:ascii="GHEA Grapalat" w:hAnsi="GHEA Grapalat"/>
              <w:b/>
              <w:color w:val="002060"/>
              <w:sz w:val="20"/>
              <w:szCs w:val="20"/>
              <w:lang w:val="hy-AM"/>
            </w:rPr>
            <w:t>. N 10-</w:t>
          </w:r>
          <w:r w:rsidRPr="0020415D">
            <w:rPr>
              <w:rFonts w:ascii="GHEA Grapalat" w:hAnsi="GHEA Grapalat"/>
              <w:b/>
              <w:color w:val="002060"/>
              <w:sz w:val="20"/>
              <w:szCs w:val="20"/>
              <w:lang w:val="hy-AM"/>
            </w:rPr>
            <w:t>Ա</w:t>
          </w:r>
          <w:r w:rsidRPr="0020415D">
            <w:rPr>
              <w:rFonts w:ascii="GHEA Grapalat" w:hAnsi="GHEA Grapalat"/>
              <w:b/>
              <w:color w:val="002060"/>
              <w:sz w:val="20"/>
              <w:szCs w:val="20"/>
              <w:lang w:val="hy-AM"/>
            </w:rPr>
            <w:t xml:space="preserve"> </w:t>
          </w:r>
          <w:r w:rsidRPr="0020415D">
            <w:rPr>
              <w:rFonts w:ascii="GHEA Grapalat" w:hAnsi="GHEA Grapalat"/>
              <w:b/>
              <w:color w:val="002060"/>
              <w:sz w:val="20"/>
              <w:szCs w:val="20"/>
              <w:lang w:val="hy-AM"/>
            </w:rPr>
            <w:t>հրամանով</w:t>
          </w:r>
        </w:p>
        <w:p w:rsidR="00545887" w:rsidRPr="00DC7CC9" w:rsidRDefault="00CE3ABC" w:rsidP="00545887">
          <w:pPr>
            <w:shd w:val="clear" w:color="auto" w:fill="FFFFFF" w:themeFill="background1"/>
            <w:rPr>
              <w:rFonts w:ascii="GHEA Grapalat" w:hAnsi="GHEA Grapalat"/>
              <w:color w:val="002060"/>
              <w:sz w:val="20"/>
              <w:szCs w:val="20"/>
              <w:lang w:val="hy-AM"/>
            </w:rPr>
          </w:pPr>
        </w:p>
      </w:tc>
    </w:tr>
  </w:tbl>
  <w:p w:rsidR="00545887" w:rsidRPr="00545887" w:rsidRDefault="00CE3ABC" w:rsidP="00545887">
    <w:pPr>
      <w:shd w:val="clear" w:color="auto" w:fill="FFFFFF" w:themeFill="background1"/>
      <w:tabs>
        <w:tab w:val="left" w:pos="735"/>
        <w:tab w:val="right" w:pos="9923"/>
      </w:tabs>
      <w:spacing w:after="0" w:line="240" w:lineRule="aut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BC"/>
    <w:rsid w:val="009E178A"/>
    <w:rsid w:val="00CE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EB138-44C7-4FF0-8892-B065D1A3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Petrosyan</dc:creator>
  <cp:keywords/>
  <dc:description/>
  <cp:lastModifiedBy>Petrosyan</cp:lastModifiedBy>
  <cp:revision>1</cp:revision>
  <dcterms:created xsi:type="dcterms:W3CDTF">2026-02-18T11:20:00Z</dcterms:created>
  <dcterms:modified xsi:type="dcterms:W3CDTF">2026-02-18T11:20:00Z</dcterms:modified>
</cp:coreProperties>
</file>